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9A" w:rsidRPr="00CA179A" w:rsidRDefault="00CA179A" w:rsidP="00CA179A">
      <w:pPr>
        <w:tabs>
          <w:tab w:val="left" w:pos="4320"/>
        </w:tabs>
        <w:spacing w:line="400" w:lineRule="exact"/>
        <w:jc w:val="center"/>
        <w:rPr>
          <w:rFonts w:eastAsia="標楷體"/>
          <w:b/>
          <w:sz w:val="36"/>
        </w:rPr>
      </w:pPr>
      <w:r w:rsidRPr="00CA179A">
        <w:rPr>
          <w:rFonts w:eastAsia="標楷體" w:hint="eastAsia"/>
          <w:b/>
          <w:sz w:val="36"/>
        </w:rPr>
        <w:t>朝陽科技大學應用化學系</w:t>
      </w:r>
    </w:p>
    <w:p w:rsidR="00CA179A" w:rsidRPr="00CA179A" w:rsidRDefault="00CA179A" w:rsidP="00CA179A">
      <w:pPr>
        <w:autoSpaceDE w:val="0"/>
        <w:autoSpaceDN w:val="0"/>
        <w:adjustRightInd w:val="0"/>
        <w:ind w:left="1441" w:hanging="1441"/>
        <w:jc w:val="center"/>
        <w:rPr>
          <w:rFonts w:ascii="標楷體" w:eastAsia="標楷體" w:cs="標楷體"/>
          <w:b/>
          <w:color w:val="000000"/>
          <w:kern w:val="0"/>
          <w:sz w:val="36"/>
          <w:szCs w:val="24"/>
        </w:rPr>
      </w:pPr>
      <w:r w:rsidRPr="00CA179A">
        <w:rPr>
          <w:rFonts w:eastAsia="標楷體" w:hint="eastAsia"/>
          <w:b/>
          <w:sz w:val="36"/>
        </w:rPr>
        <w:t>辦理四技轉學生甄試委員會作業</w:t>
      </w:r>
      <w:r w:rsidRPr="00CA179A">
        <w:rPr>
          <w:rFonts w:ascii="標楷體" w:eastAsia="標楷體" w:cs="標楷體" w:hint="eastAsia"/>
          <w:b/>
          <w:color w:val="000000"/>
          <w:kern w:val="0"/>
          <w:sz w:val="36"/>
          <w:szCs w:val="24"/>
        </w:rPr>
        <w:t>要點</w:t>
      </w:r>
    </w:p>
    <w:p w:rsidR="00CA179A" w:rsidRDefault="00CA179A" w:rsidP="00CA179A">
      <w:pPr>
        <w:spacing w:line="220" w:lineRule="exact"/>
        <w:jc w:val="right"/>
        <w:rPr>
          <w:rFonts w:eastAsia="標楷體"/>
          <w:color w:val="000000"/>
          <w:sz w:val="20"/>
        </w:rPr>
      </w:pPr>
    </w:p>
    <w:p w:rsidR="00CA179A" w:rsidRPr="00CA179A" w:rsidRDefault="00CA179A" w:rsidP="00CA179A">
      <w:pPr>
        <w:spacing w:line="220" w:lineRule="exact"/>
        <w:jc w:val="right"/>
        <w:rPr>
          <w:rFonts w:eastAsia="標楷體"/>
          <w:color w:val="000000"/>
          <w:sz w:val="20"/>
        </w:rPr>
      </w:pPr>
      <w:r w:rsidRPr="00CA179A">
        <w:rPr>
          <w:rFonts w:eastAsia="標楷體" w:hint="eastAsia"/>
          <w:color w:val="000000"/>
          <w:sz w:val="20"/>
        </w:rPr>
        <w:t>106</w:t>
      </w:r>
      <w:r w:rsidRPr="00CA179A">
        <w:rPr>
          <w:rFonts w:eastAsia="標楷體" w:hint="eastAsia"/>
          <w:color w:val="000000"/>
          <w:sz w:val="20"/>
        </w:rPr>
        <w:t>學年度第</w:t>
      </w:r>
      <w:r w:rsidRPr="00CA179A">
        <w:rPr>
          <w:rFonts w:eastAsia="標楷體" w:hint="eastAsia"/>
          <w:color w:val="000000"/>
          <w:sz w:val="20"/>
        </w:rPr>
        <w:t>1</w:t>
      </w:r>
      <w:r w:rsidRPr="00CA179A">
        <w:rPr>
          <w:rFonts w:eastAsia="標楷體" w:hint="eastAsia"/>
          <w:color w:val="000000"/>
          <w:sz w:val="20"/>
        </w:rPr>
        <w:t>學期第</w:t>
      </w:r>
      <w:r w:rsidRPr="00CA179A">
        <w:rPr>
          <w:rFonts w:eastAsia="標楷體" w:hint="eastAsia"/>
          <w:color w:val="000000"/>
          <w:sz w:val="20"/>
        </w:rPr>
        <w:t>5</w:t>
      </w:r>
      <w:r w:rsidRPr="00CA179A">
        <w:rPr>
          <w:rFonts w:eastAsia="標楷體" w:hint="eastAsia"/>
          <w:color w:val="000000"/>
          <w:sz w:val="20"/>
        </w:rPr>
        <w:t>次系務會議訂定</w:t>
      </w:r>
      <w:r w:rsidRPr="00CA179A">
        <w:rPr>
          <w:rFonts w:eastAsia="標楷體" w:hint="eastAsia"/>
          <w:color w:val="000000"/>
          <w:sz w:val="20"/>
        </w:rPr>
        <w:t>(106.12.04)</w:t>
      </w:r>
    </w:p>
    <w:p w:rsidR="00CA179A" w:rsidRPr="00CA179A" w:rsidRDefault="00CA179A" w:rsidP="00CA179A">
      <w:pPr>
        <w:snapToGrid w:val="0"/>
        <w:spacing w:beforeLines="50" w:before="180"/>
        <w:ind w:left="960" w:hangingChars="400" w:hanging="960"/>
        <w:rPr>
          <w:rFonts w:eastAsia="標楷體"/>
        </w:rPr>
      </w:pPr>
      <w:r w:rsidRPr="00CA179A">
        <w:rPr>
          <w:rFonts w:eastAsia="標楷體" w:hint="eastAsia"/>
        </w:rPr>
        <w:t>第一條</w:t>
      </w:r>
      <w:r w:rsidRPr="00CA179A">
        <w:rPr>
          <w:rFonts w:hint="eastAsia"/>
          <w:sz w:val="22"/>
        </w:rPr>
        <w:t xml:space="preserve">  </w:t>
      </w:r>
      <w:r w:rsidRPr="00CA179A">
        <w:rPr>
          <w:rFonts w:eastAsia="標楷體" w:hint="eastAsia"/>
        </w:rPr>
        <w:t>依據本校「辦理各項甄試入學共同注意事項」，特組織本系四技轉學生甄試委員會（以下簡稱本會）。</w:t>
      </w:r>
    </w:p>
    <w:p w:rsidR="00CA179A" w:rsidRPr="00CA179A" w:rsidRDefault="00CA179A" w:rsidP="00CA179A">
      <w:pPr>
        <w:snapToGrid w:val="0"/>
        <w:ind w:left="960" w:hangingChars="400" w:hanging="960"/>
        <w:rPr>
          <w:rFonts w:eastAsia="標楷體"/>
        </w:rPr>
      </w:pPr>
      <w:r w:rsidRPr="00CA179A">
        <w:rPr>
          <w:rFonts w:eastAsia="標楷體" w:hint="eastAsia"/>
        </w:rPr>
        <w:t>第二條　本會依本校相關規定辦理本系四技轉學生入學作業有關事宜。</w:t>
      </w:r>
    </w:p>
    <w:p w:rsidR="00CA179A" w:rsidRPr="00CA179A" w:rsidRDefault="00CA179A" w:rsidP="00CA179A">
      <w:pPr>
        <w:snapToGrid w:val="0"/>
        <w:ind w:left="960" w:hangingChars="400" w:hanging="960"/>
        <w:rPr>
          <w:rFonts w:eastAsia="標楷體"/>
        </w:rPr>
      </w:pPr>
      <w:r w:rsidRPr="00CA179A">
        <w:rPr>
          <w:rFonts w:eastAsia="標楷體" w:hint="eastAsia"/>
        </w:rPr>
        <w:t>第三條　本會置委員</w:t>
      </w:r>
      <w:r w:rsidRPr="00CA179A">
        <w:rPr>
          <w:rFonts w:eastAsia="標楷體" w:hint="eastAsia"/>
        </w:rPr>
        <w:t>5</w:t>
      </w:r>
      <w:r w:rsidRPr="00CA179A">
        <w:rPr>
          <w:rFonts w:eastAsia="標楷體" w:hint="eastAsia"/>
        </w:rPr>
        <w:t>人（含）以上，系主任為當然委員兼召集人，其餘委員於每學年度第一學期開學時由本系或相關系（所）專任教師擔任，必要時得聘請校外專家學者及社會公正人士擔任。</w:t>
      </w:r>
    </w:p>
    <w:p w:rsidR="00CA179A" w:rsidRPr="00CA179A" w:rsidRDefault="00CA179A" w:rsidP="00CA179A">
      <w:pPr>
        <w:snapToGrid w:val="0"/>
        <w:rPr>
          <w:rFonts w:eastAsia="標楷體"/>
        </w:rPr>
      </w:pPr>
      <w:r w:rsidRPr="00CA179A">
        <w:rPr>
          <w:rFonts w:eastAsia="標楷體" w:hint="eastAsia"/>
        </w:rPr>
        <w:t>第四條</w:t>
      </w:r>
      <w:r w:rsidRPr="00CA179A">
        <w:rPr>
          <w:rFonts w:eastAsia="標楷體" w:hint="eastAsia"/>
        </w:rPr>
        <w:t xml:space="preserve">  </w:t>
      </w:r>
      <w:r w:rsidRPr="00CA179A">
        <w:rPr>
          <w:rFonts w:eastAsia="標楷體" w:hint="eastAsia"/>
        </w:rPr>
        <w:t>本會置執行秘書一人，由本會推派教師擔任。</w:t>
      </w:r>
    </w:p>
    <w:p w:rsidR="00CA179A" w:rsidRPr="00CA179A" w:rsidRDefault="00CA179A" w:rsidP="00CA179A">
      <w:pPr>
        <w:snapToGrid w:val="0"/>
        <w:rPr>
          <w:rFonts w:eastAsia="標楷體"/>
        </w:rPr>
      </w:pPr>
      <w:r w:rsidRPr="00CA179A">
        <w:rPr>
          <w:rFonts w:eastAsia="標楷體" w:hint="eastAsia"/>
        </w:rPr>
        <w:t>第五條</w:t>
      </w:r>
      <w:r w:rsidRPr="00CA179A">
        <w:rPr>
          <w:rFonts w:eastAsia="標楷體" w:hint="eastAsia"/>
        </w:rPr>
        <w:t xml:space="preserve">  </w:t>
      </w:r>
      <w:r w:rsidRPr="00CA179A">
        <w:rPr>
          <w:rFonts w:eastAsia="標楷體" w:hint="eastAsia"/>
        </w:rPr>
        <w:t>本會掌理之事項為：</w:t>
      </w:r>
    </w:p>
    <w:p w:rsidR="00CA179A" w:rsidRPr="00CA179A" w:rsidRDefault="00CA179A" w:rsidP="00DD3126">
      <w:pPr>
        <w:snapToGrid w:val="0"/>
        <w:ind w:leftChars="398" w:left="1697" w:hangingChars="309" w:hanging="742"/>
        <w:rPr>
          <w:rFonts w:eastAsia="標楷體"/>
        </w:rPr>
      </w:pPr>
      <w:r w:rsidRPr="00CA179A">
        <w:rPr>
          <w:rFonts w:eastAsia="標楷體" w:hint="eastAsia"/>
        </w:rPr>
        <w:t>（一）訂定本系甄試條件、甄試項目、錄取方式、錄取名額及相關事項，並提報本校招生委員會備查。</w:t>
      </w:r>
    </w:p>
    <w:p w:rsidR="00CA179A" w:rsidRPr="00CA179A" w:rsidRDefault="00CA179A" w:rsidP="00CA179A">
      <w:pPr>
        <w:snapToGrid w:val="0"/>
        <w:ind w:firstLineChars="400" w:firstLine="960"/>
        <w:rPr>
          <w:rFonts w:eastAsia="標楷體"/>
        </w:rPr>
      </w:pPr>
      <w:r w:rsidRPr="00CA179A">
        <w:rPr>
          <w:rFonts w:eastAsia="標楷體" w:hint="eastAsia"/>
        </w:rPr>
        <w:t>（二）擬定各項甄試項目評分方式。</w:t>
      </w:r>
    </w:p>
    <w:p w:rsidR="00CA179A" w:rsidRPr="00CA179A" w:rsidRDefault="00CA179A" w:rsidP="00CA179A">
      <w:pPr>
        <w:snapToGrid w:val="0"/>
        <w:ind w:firstLineChars="400" w:firstLine="960"/>
        <w:rPr>
          <w:rFonts w:eastAsia="標楷體"/>
        </w:rPr>
      </w:pPr>
      <w:r w:rsidRPr="00CA179A">
        <w:rPr>
          <w:rFonts w:eastAsia="標楷體" w:hint="eastAsia"/>
        </w:rPr>
        <w:t>（三）擬定「書面資料評審」相關規定。</w:t>
      </w:r>
    </w:p>
    <w:p w:rsidR="00CA179A" w:rsidRPr="00CA179A" w:rsidRDefault="00CA179A" w:rsidP="00CA179A">
      <w:pPr>
        <w:snapToGrid w:val="0"/>
        <w:ind w:firstLineChars="400" w:firstLine="960"/>
        <w:rPr>
          <w:rFonts w:eastAsia="標楷體"/>
        </w:rPr>
      </w:pPr>
      <w:r w:rsidRPr="00CA179A">
        <w:rPr>
          <w:rFonts w:eastAsia="標楷體" w:hint="eastAsia"/>
        </w:rPr>
        <w:t>（四）其他各類甄試試務之辦理。</w:t>
      </w:r>
    </w:p>
    <w:p w:rsidR="00CA179A" w:rsidRPr="00CA179A" w:rsidRDefault="00CA179A" w:rsidP="00CA179A">
      <w:pPr>
        <w:snapToGrid w:val="0"/>
        <w:ind w:left="960" w:hangingChars="400" w:hanging="960"/>
        <w:rPr>
          <w:rFonts w:eastAsia="標楷體"/>
        </w:rPr>
      </w:pPr>
      <w:r w:rsidRPr="00CA179A">
        <w:rPr>
          <w:rFonts w:eastAsia="標楷體" w:hint="eastAsia"/>
        </w:rPr>
        <w:t>第六條　本會在執行甄試前項（一）至（四）均應由召集人召集全體委員，經全體委員</w:t>
      </w:r>
      <w:r w:rsidRPr="00CA179A">
        <w:rPr>
          <w:rFonts w:eastAsia="標楷體" w:hint="eastAsia"/>
        </w:rPr>
        <w:t>3</w:t>
      </w:r>
      <w:r w:rsidRPr="00CA179A">
        <w:rPr>
          <w:rFonts w:eastAsia="標楷體" w:hint="eastAsia"/>
        </w:rPr>
        <w:t>分之</w:t>
      </w:r>
      <w:r w:rsidRPr="00CA179A">
        <w:rPr>
          <w:rFonts w:eastAsia="標楷體" w:hint="eastAsia"/>
        </w:rPr>
        <w:t>2</w:t>
      </w:r>
      <w:r w:rsidRPr="00CA179A">
        <w:rPr>
          <w:rFonts w:eastAsia="標楷體" w:hint="eastAsia"/>
        </w:rPr>
        <w:t>（含）以上出席，方可開會。若召集人因故無法召開委員會，則應另行指派代理召集人，經陳</w:t>
      </w:r>
      <w:r w:rsidRPr="00CA179A">
        <w:rPr>
          <w:rFonts w:eastAsia="標楷體" w:hint="eastAsia"/>
        </w:rPr>
        <w:t xml:space="preserve">  </w:t>
      </w:r>
      <w:r w:rsidRPr="00CA179A">
        <w:rPr>
          <w:rFonts w:eastAsia="標楷體" w:hint="eastAsia"/>
        </w:rPr>
        <w:t>校長核可後實施。</w:t>
      </w:r>
    </w:p>
    <w:p w:rsidR="00CA179A" w:rsidRPr="00CA179A" w:rsidRDefault="00CA179A" w:rsidP="00CA179A">
      <w:pPr>
        <w:snapToGrid w:val="0"/>
        <w:ind w:left="960" w:hangingChars="400" w:hanging="960"/>
        <w:rPr>
          <w:rFonts w:eastAsia="標楷體"/>
        </w:rPr>
      </w:pPr>
      <w:r w:rsidRPr="00CA179A">
        <w:rPr>
          <w:rFonts w:eastAsia="標楷體" w:hint="eastAsia"/>
        </w:rPr>
        <w:t>第七條　為使甄試作業公開、透明化，於</w:t>
      </w:r>
      <w:r w:rsidRPr="00CA179A">
        <w:rPr>
          <w:rFonts w:eastAsia="標楷體" w:hint="eastAsia"/>
          <w:szCs w:val="28"/>
        </w:rPr>
        <w:t>招生簡章發售日起</w:t>
      </w:r>
      <w:r w:rsidRPr="00CA179A">
        <w:rPr>
          <w:rFonts w:eastAsia="標楷體" w:hint="eastAsia"/>
        </w:rPr>
        <w:t>，將指定項目甄試之詳細計分方式、評分標準與項目、評分程序公告於本系網頁，以供考生查詢。</w:t>
      </w:r>
    </w:p>
    <w:p w:rsidR="00CA179A" w:rsidRPr="00CA179A" w:rsidRDefault="00CA179A" w:rsidP="00CA179A">
      <w:pPr>
        <w:snapToGrid w:val="0"/>
        <w:ind w:left="960" w:hangingChars="400" w:hanging="960"/>
        <w:rPr>
          <w:rFonts w:eastAsia="標楷體"/>
        </w:rPr>
      </w:pPr>
      <w:r w:rsidRPr="00CA179A">
        <w:rPr>
          <w:rFonts w:eastAsia="標楷體" w:hint="eastAsia"/>
        </w:rPr>
        <w:t>第八條</w:t>
      </w:r>
      <w:r w:rsidRPr="00CA179A">
        <w:rPr>
          <w:rFonts w:eastAsia="標楷體" w:hint="eastAsia"/>
        </w:rPr>
        <w:t xml:space="preserve">  </w:t>
      </w:r>
      <w:r w:rsidRPr="00CA179A">
        <w:rPr>
          <w:rFonts w:eastAsia="標楷體" w:hint="eastAsia"/>
        </w:rPr>
        <w:t>本系四技轉學生入學甄試項目為備審資料審查（</w:t>
      </w:r>
      <w:r w:rsidRPr="00CA179A">
        <w:rPr>
          <w:rFonts w:eastAsia="標楷體" w:hint="eastAsia"/>
        </w:rPr>
        <w:t>100%</w:t>
      </w:r>
      <w:r w:rsidRPr="00CA179A">
        <w:rPr>
          <w:rFonts w:eastAsia="標楷體" w:hint="eastAsia"/>
        </w:rPr>
        <w:t>），其評分標準如下：</w:t>
      </w:r>
      <w:r w:rsidRPr="00CA179A">
        <w:rPr>
          <w:rFonts w:eastAsia="標楷體" w:hint="eastAsia"/>
        </w:rPr>
        <w:t xml:space="preserve">        </w:t>
      </w:r>
    </w:p>
    <w:p w:rsidR="00CA179A" w:rsidRPr="00CA179A" w:rsidRDefault="00CA179A" w:rsidP="00CA179A">
      <w:pPr>
        <w:numPr>
          <w:ilvl w:val="0"/>
          <w:numId w:val="5"/>
        </w:numPr>
        <w:tabs>
          <w:tab w:val="clear" w:pos="1965"/>
          <w:tab w:val="num" w:pos="993"/>
        </w:tabs>
        <w:snapToGrid w:val="0"/>
        <w:ind w:hanging="985"/>
        <w:rPr>
          <w:rFonts w:eastAsia="標楷體"/>
        </w:rPr>
      </w:pPr>
      <w:r w:rsidRPr="00CA179A">
        <w:rPr>
          <w:rFonts w:eastAsia="標楷體" w:hint="eastAsia"/>
        </w:rPr>
        <w:t>歷年成績（佔備審資料審查成績</w:t>
      </w:r>
      <w:r w:rsidRPr="00CA179A">
        <w:rPr>
          <w:rFonts w:eastAsia="標楷體" w:hint="eastAsia"/>
        </w:rPr>
        <w:t>40%</w:t>
      </w:r>
      <w:r w:rsidRPr="00CA179A">
        <w:rPr>
          <w:rFonts w:eastAsia="標楷體" w:hint="eastAsia"/>
        </w:rPr>
        <w:t>）</w:t>
      </w:r>
    </w:p>
    <w:p w:rsidR="00CA179A" w:rsidRPr="00CA179A" w:rsidRDefault="00CA179A" w:rsidP="00CA179A">
      <w:pPr>
        <w:numPr>
          <w:ilvl w:val="0"/>
          <w:numId w:val="5"/>
        </w:numPr>
        <w:tabs>
          <w:tab w:val="clear" w:pos="1965"/>
          <w:tab w:val="num" w:pos="993"/>
        </w:tabs>
        <w:snapToGrid w:val="0"/>
        <w:ind w:hanging="985"/>
        <w:rPr>
          <w:rFonts w:eastAsia="標楷體"/>
        </w:rPr>
      </w:pPr>
      <w:r w:rsidRPr="00CA179A">
        <w:rPr>
          <w:rFonts w:eastAsia="標楷體" w:hint="eastAsia"/>
        </w:rPr>
        <w:t>個人表現資料（佔備審資料審查成績</w:t>
      </w:r>
      <w:r w:rsidRPr="00CA179A">
        <w:rPr>
          <w:rFonts w:eastAsia="標楷體" w:hint="eastAsia"/>
        </w:rPr>
        <w:t>60%</w:t>
      </w:r>
      <w:r w:rsidRPr="00CA179A">
        <w:rPr>
          <w:rFonts w:eastAsia="標楷體" w:hint="eastAsia"/>
        </w:rPr>
        <w:t>）</w:t>
      </w:r>
    </w:p>
    <w:p w:rsidR="00CA179A" w:rsidRPr="00CA179A" w:rsidRDefault="00CA179A" w:rsidP="00CA179A">
      <w:pPr>
        <w:snapToGrid w:val="0"/>
        <w:ind w:leftChars="490" w:left="1176" w:firstLine="13"/>
        <w:jc w:val="both"/>
        <w:rPr>
          <w:rFonts w:eastAsia="標楷體"/>
        </w:rPr>
      </w:pPr>
      <w:r w:rsidRPr="00CA179A">
        <w:rPr>
          <w:rFonts w:eastAsia="標楷體" w:hint="eastAsia"/>
        </w:rPr>
        <w:t>凡有利學生審查之各項優秀表現資料皆可，例如：簡歷自傳單、個人作品集、各項證照、競賽成績、社團活動表現、服務時數、成果證明…等其他相關有利之表現證明文件。</w:t>
      </w:r>
    </w:p>
    <w:p w:rsidR="00CA179A" w:rsidRPr="00CA179A" w:rsidRDefault="00CA179A" w:rsidP="00CA179A">
      <w:pPr>
        <w:snapToGrid w:val="0"/>
        <w:ind w:left="1234" w:hangingChars="514" w:hanging="1234"/>
        <w:rPr>
          <w:rFonts w:eastAsia="標楷體"/>
        </w:rPr>
      </w:pPr>
      <w:r w:rsidRPr="00CA179A">
        <w:rPr>
          <w:rFonts w:eastAsia="標楷體" w:hint="eastAsia"/>
        </w:rPr>
        <w:t>第九條</w:t>
      </w:r>
      <w:r w:rsidRPr="00CA179A">
        <w:rPr>
          <w:rFonts w:eastAsia="標楷體" w:hint="eastAsia"/>
        </w:rPr>
        <w:t xml:space="preserve">    </w:t>
      </w:r>
      <w:r w:rsidRPr="00CA179A">
        <w:rPr>
          <w:rFonts w:eastAsia="標楷體" w:hint="eastAsia"/>
        </w:rPr>
        <w:t>本會之各項名單不得對外公布，委員於任期內不得就甄試相關事宜對外發言或接受訪問。</w:t>
      </w:r>
    </w:p>
    <w:p w:rsidR="00CA179A" w:rsidRPr="00CA179A" w:rsidRDefault="00CA179A" w:rsidP="00CA179A">
      <w:pPr>
        <w:snapToGrid w:val="0"/>
        <w:ind w:left="1234" w:hangingChars="514" w:hanging="1234"/>
        <w:rPr>
          <w:rFonts w:eastAsia="標楷體"/>
        </w:rPr>
      </w:pPr>
      <w:r w:rsidRPr="00CA179A">
        <w:rPr>
          <w:rFonts w:eastAsia="標楷體" w:hint="eastAsia"/>
        </w:rPr>
        <w:t xml:space="preserve">第十條　</w:t>
      </w:r>
      <w:r w:rsidRPr="00CA179A">
        <w:rPr>
          <w:rFonts w:eastAsia="標楷體" w:hint="eastAsia"/>
        </w:rPr>
        <w:t xml:space="preserve">  </w:t>
      </w:r>
      <w:r w:rsidRPr="00CA179A">
        <w:rPr>
          <w:rFonts w:eastAsia="標楷體" w:hint="eastAsia"/>
        </w:rPr>
        <w:t>本會之委員及相關作業同仁，若有</w:t>
      </w:r>
      <w:r w:rsidRPr="00CA179A">
        <w:rPr>
          <w:rFonts w:eastAsia="標楷體" w:hint="eastAsia"/>
        </w:rPr>
        <w:t>3</w:t>
      </w:r>
      <w:r w:rsidRPr="00CA179A">
        <w:rPr>
          <w:rFonts w:eastAsia="標楷體" w:hint="eastAsia"/>
        </w:rPr>
        <w:t>等親以內親屬報名參加甄試時，應主動迴避。</w:t>
      </w:r>
    </w:p>
    <w:p w:rsidR="00CA179A" w:rsidRPr="00CA179A" w:rsidRDefault="00CA179A" w:rsidP="00CA179A">
      <w:pPr>
        <w:snapToGrid w:val="0"/>
        <w:ind w:left="1234" w:hangingChars="514" w:hanging="1234"/>
        <w:rPr>
          <w:rFonts w:eastAsia="標楷體"/>
        </w:rPr>
      </w:pPr>
      <w:r w:rsidRPr="00CA179A">
        <w:rPr>
          <w:rFonts w:eastAsia="標楷體" w:hint="eastAsia"/>
        </w:rPr>
        <w:t>第十一條　為維護學生權益，若評分差距過於懸殊，應由本會成員再次審議。【</w:t>
      </w:r>
      <w:r w:rsidRPr="00CA179A">
        <w:rPr>
          <w:rFonts w:eastAsia="標楷體" w:hint="eastAsia"/>
          <w:b/>
          <w:bCs/>
        </w:rPr>
        <w:t>審議標準以全數委員之分數為基準，若任一分數超出平均值正、負二個標準差者，該分數則捨棄不計。</w:t>
      </w:r>
      <w:r w:rsidRPr="00CA179A">
        <w:rPr>
          <w:rFonts w:eastAsia="標楷體" w:hint="eastAsia"/>
        </w:rPr>
        <w:t>】</w:t>
      </w:r>
    </w:p>
    <w:p w:rsidR="00CA179A" w:rsidRPr="00CA179A" w:rsidRDefault="00CA179A" w:rsidP="00CA179A">
      <w:pPr>
        <w:snapToGrid w:val="0"/>
        <w:ind w:left="1234" w:hangingChars="514" w:hanging="1234"/>
        <w:rPr>
          <w:rFonts w:eastAsia="標楷體"/>
        </w:rPr>
      </w:pPr>
      <w:r w:rsidRPr="00CA179A">
        <w:rPr>
          <w:rFonts w:eastAsia="標楷體" w:hint="eastAsia"/>
        </w:rPr>
        <w:t>第十二條　甄試全程須有紀錄（如書面、錄音或錄影）備查，原始評分及相關資料應彙訂成冊，留存學校至少</w:t>
      </w:r>
      <w:r w:rsidRPr="00CA179A">
        <w:rPr>
          <w:rFonts w:eastAsia="標楷體" w:hint="eastAsia"/>
        </w:rPr>
        <w:t>1</w:t>
      </w:r>
      <w:r w:rsidRPr="00CA179A">
        <w:rPr>
          <w:rFonts w:eastAsia="標楷體" w:hint="eastAsia"/>
        </w:rPr>
        <w:t>年，以便查核。</w:t>
      </w:r>
    </w:p>
    <w:p w:rsidR="00CA179A" w:rsidRPr="00CA179A" w:rsidRDefault="00CA179A" w:rsidP="00CA179A">
      <w:pPr>
        <w:snapToGrid w:val="0"/>
        <w:ind w:left="1234" w:hangingChars="514" w:hanging="1234"/>
        <w:rPr>
          <w:rFonts w:eastAsia="標楷體"/>
        </w:rPr>
      </w:pPr>
      <w:r w:rsidRPr="00CA179A">
        <w:rPr>
          <w:rFonts w:eastAsia="標楷體" w:hint="eastAsia"/>
        </w:rPr>
        <w:t xml:space="preserve">第十三條　</w:t>
      </w:r>
      <w:r w:rsidRPr="00CA179A">
        <w:rPr>
          <w:rFonts w:ascii="標楷體" w:eastAsia="標楷體" w:hAnsi="標楷體" w:hint="eastAsia"/>
        </w:rPr>
        <w:t>考生如有任何疑義，應以書面方式向本校招生委</w:t>
      </w:r>
      <w:r w:rsidRPr="00CA179A">
        <w:rPr>
          <w:rFonts w:eastAsia="標楷體" w:hint="eastAsia"/>
        </w:rPr>
        <w:t>員會提出申覆。</w:t>
      </w:r>
    </w:p>
    <w:p w:rsidR="00CA179A" w:rsidRPr="00CA179A" w:rsidRDefault="00CA179A" w:rsidP="00CA179A">
      <w:pPr>
        <w:snapToGrid w:val="0"/>
        <w:ind w:left="1234" w:hangingChars="514" w:hanging="1234"/>
        <w:rPr>
          <w:rFonts w:eastAsia="標楷體"/>
        </w:rPr>
      </w:pPr>
      <w:r w:rsidRPr="00CA179A">
        <w:rPr>
          <w:rFonts w:eastAsia="標楷體" w:hint="eastAsia"/>
        </w:rPr>
        <w:t>第十四條　本要點如有未盡事宜，依相關規定辦理。</w:t>
      </w:r>
    </w:p>
    <w:p w:rsidR="00CA179A" w:rsidRPr="00CA179A" w:rsidRDefault="00CA179A" w:rsidP="00CA179A">
      <w:pPr>
        <w:snapToGrid w:val="0"/>
        <w:ind w:left="1234" w:hangingChars="514" w:hanging="1234"/>
        <w:rPr>
          <w:rFonts w:eastAsia="標楷體"/>
        </w:rPr>
      </w:pPr>
      <w:r w:rsidRPr="00CA179A">
        <w:rPr>
          <w:rFonts w:eastAsia="標楷體" w:hint="eastAsia"/>
        </w:rPr>
        <w:t>第十五條　本要點經系務會議通過，並陳請</w:t>
      </w:r>
      <w:bookmarkStart w:id="0" w:name="_GoBack"/>
      <w:bookmarkEnd w:id="0"/>
      <w:r w:rsidRPr="00CA179A">
        <w:rPr>
          <w:rFonts w:eastAsia="標楷體" w:hint="eastAsia"/>
        </w:rPr>
        <w:t>校長核定後實施，修正時亦同。</w:t>
      </w:r>
    </w:p>
    <w:p w:rsidR="008E3EC4" w:rsidRPr="00CA179A" w:rsidRDefault="008E3EC4">
      <w:pPr>
        <w:snapToGrid w:val="0"/>
        <w:ind w:left="1439" w:hangingChars="514" w:hanging="1439"/>
        <w:rPr>
          <w:rFonts w:eastAsia="標楷體" w:hint="eastAsia"/>
          <w:sz w:val="28"/>
        </w:rPr>
      </w:pPr>
    </w:p>
    <w:sectPr w:rsidR="008E3EC4" w:rsidRPr="00CA179A" w:rsidSect="003768A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DB" w:rsidRDefault="00FE39DB" w:rsidP="00446FBE">
      <w:r>
        <w:separator/>
      </w:r>
    </w:p>
  </w:endnote>
  <w:endnote w:type="continuationSeparator" w:id="0">
    <w:p w:rsidR="00FE39DB" w:rsidRDefault="00FE39DB" w:rsidP="0044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DB" w:rsidRDefault="00FE39DB" w:rsidP="00446FBE">
      <w:r>
        <w:separator/>
      </w:r>
    </w:p>
  </w:footnote>
  <w:footnote w:type="continuationSeparator" w:id="0">
    <w:p w:rsidR="00FE39DB" w:rsidRDefault="00FE39DB" w:rsidP="0044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B38"/>
    <w:multiLevelType w:val="hybridMultilevel"/>
    <w:tmpl w:val="45623D5E"/>
    <w:lvl w:ilvl="0" w:tplc="64AE038A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9F74C6"/>
    <w:multiLevelType w:val="hybridMultilevel"/>
    <w:tmpl w:val="577225E4"/>
    <w:lvl w:ilvl="0" w:tplc="2E4A3E60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" w15:restartNumberingAfterBreak="0">
    <w:nsid w:val="3EDC51C0"/>
    <w:multiLevelType w:val="hybridMultilevel"/>
    <w:tmpl w:val="DAC0BBCC"/>
    <w:lvl w:ilvl="0" w:tplc="598250E8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1D3BED"/>
    <w:multiLevelType w:val="hybridMultilevel"/>
    <w:tmpl w:val="7E3AFD98"/>
    <w:lvl w:ilvl="0" w:tplc="886AB738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C650C73"/>
    <w:multiLevelType w:val="hybridMultilevel"/>
    <w:tmpl w:val="DBDC4B5C"/>
    <w:lvl w:ilvl="0" w:tplc="F33037F2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hint="eastAsia"/>
      </w:rPr>
    </w:lvl>
    <w:lvl w:ilvl="1" w:tplc="598250E8">
      <w:start w:val="1"/>
      <w:numFmt w:val="decimal"/>
      <w:lvlText w:val="%2."/>
      <w:lvlJc w:val="left"/>
      <w:pPr>
        <w:tabs>
          <w:tab w:val="num" w:pos="1965"/>
        </w:tabs>
        <w:ind w:left="196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EA4"/>
    <w:rsid w:val="00053E59"/>
    <w:rsid w:val="000A510F"/>
    <w:rsid w:val="000B5485"/>
    <w:rsid w:val="00174968"/>
    <w:rsid w:val="00186852"/>
    <w:rsid w:val="001A0CB5"/>
    <w:rsid w:val="001B1083"/>
    <w:rsid w:val="001D6991"/>
    <w:rsid w:val="0027764B"/>
    <w:rsid w:val="002F1466"/>
    <w:rsid w:val="003768A9"/>
    <w:rsid w:val="00386ECC"/>
    <w:rsid w:val="003B1EA4"/>
    <w:rsid w:val="003E4620"/>
    <w:rsid w:val="004225FC"/>
    <w:rsid w:val="0044116A"/>
    <w:rsid w:val="004461E4"/>
    <w:rsid w:val="00446FBE"/>
    <w:rsid w:val="004733E4"/>
    <w:rsid w:val="004C3305"/>
    <w:rsid w:val="004F6BCD"/>
    <w:rsid w:val="005A0CEE"/>
    <w:rsid w:val="005A65C8"/>
    <w:rsid w:val="005C0E91"/>
    <w:rsid w:val="006104D3"/>
    <w:rsid w:val="006134E5"/>
    <w:rsid w:val="006335FD"/>
    <w:rsid w:val="006C0E83"/>
    <w:rsid w:val="006E22EE"/>
    <w:rsid w:val="006F4769"/>
    <w:rsid w:val="00703C4D"/>
    <w:rsid w:val="00737CA5"/>
    <w:rsid w:val="00747CF5"/>
    <w:rsid w:val="007904E4"/>
    <w:rsid w:val="007B5D14"/>
    <w:rsid w:val="007E62D8"/>
    <w:rsid w:val="0084266B"/>
    <w:rsid w:val="0085421B"/>
    <w:rsid w:val="00883FEB"/>
    <w:rsid w:val="008A47D1"/>
    <w:rsid w:val="008C1B41"/>
    <w:rsid w:val="008E3EC4"/>
    <w:rsid w:val="008E7350"/>
    <w:rsid w:val="008E7FE8"/>
    <w:rsid w:val="008F56B1"/>
    <w:rsid w:val="009011E9"/>
    <w:rsid w:val="00921372"/>
    <w:rsid w:val="00931113"/>
    <w:rsid w:val="009A4A1D"/>
    <w:rsid w:val="009C3E56"/>
    <w:rsid w:val="009C5E72"/>
    <w:rsid w:val="00A705ED"/>
    <w:rsid w:val="00A71400"/>
    <w:rsid w:val="00A76E31"/>
    <w:rsid w:val="00A96493"/>
    <w:rsid w:val="00AB114B"/>
    <w:rsid w:val="00AC7D6E"/>
    <w:rsid w:val="00AF5338"/>
    <w:rsid w:val="00B4501C"/>
    <w:rsid w:val="00BF40CA"/>
    <w:rsid w:val="00C16B65"/>
    <w:rsid w:val="00C90AB7"/>
    <w:rsid w:val="00C94DE2"/>
    <w:rsid w:val="00CA179A"/>
    <w:rsid w:val="00CB60B1"/>
    <w:rsid w:val="00CB7901"/>
    <w:rsid w:val="00CC5C24"/>
    <w:rsid w:val="00CD2545"/>
    <w:rsid w:val="00D44EAA"/>
    <w:rsid w:val="00D61660"/>
    <w:rsid w:val="00D90C0C"/>
    <w:rsid w:val="00D95BAA"/>
    <w:rsid w:val="00DB271D"/>
    <w:rsid w:val="00DB295D"/>
    <w:rsid w:val="00DB6231"/>
    <w:rsid w:val="00DD3126"/>
    <w:rsid w:val="00E33E12"/>
    <w:rsid w:val="00E8103E"/>
    <w:rsid w:val="00E85D44"/>
    <w:rsid w:val="00E87C84"/>
    <w:rsid w:val="00EB77C2"/>
    <w:rsid w:val="00EC29BE"/>
    <w:rsid w:val="00EC777C"/>
    <w:rsid w:val="00EE6E18"/>
    <w:rsid w:val="00EE7EC7"/>
    <w:rsid w:val="00F1213F"/>
    <w:rsid w:val="00F24DDB"/>
    <w:rsid w:val="00F77187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494032-05E0-4583-97AC-26CB89E8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napToGrid w:val="0"/>
      <w:ind w:left="1120" w:hangingChars="400" w:hanging="1120"/>
    </w:pPr>
    <w:rPr>
      <w:rFonts w:eastAsia="標楷體"/>
      <w:sz w:val="28"/>
    </w:rPr>
  </w:style>
  <w:style w:type="paragraph" w:styleId="a4">
    <w:name w:val="Body Text"/>
    <w:basedOn w:val="a"/>
    <w:pPr>
      <w:snapToGrid w:val="0"/>
    </w:pPr>
    <w:rPr>
      <w:rFonts w:eastAsia="標楷體"/>
      <w:sz w:val="28"/>
    </w:rPr>
  </w:style>
  <w:style w:type="paragraph" w:styleId="a5">
    <w:name w:val="header"/>
    <w:basedOn w:val="a"/>
    <w:link w:val="a6"/>
    <w:rsid w:val="00446F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46FBE"/>
    <w:rPr>
      <w:kern w:val="2"/>
    </w:rPr>
  </w:style>
  <w:style w:type="paragraph" w:styleId="a7">
    <w:name w:val="footer"/>
    <w:basedOn w:val="a"/>
    <w:link w:val="a8"/>
    <w:rsid w:val="00446FB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46FBE"/>
    <w:rPr>
      <w:kern w:val="2"/>
    </w:rPr>
  </w:style>
  <w:style w:type="paragraph" w:styleId="a9">
    <w:name w:val="Balloon Text"/>
    <w:basedOn w:val="a"/>
    <w:link w:val="aa"/>
    <w:rsid w:val="0018685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186852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9311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>cyut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朝陽科技大學辦理推薦甄選入學招生甄選小組組織辦法</dc:title>
  <dc:subject/>
  <dc:creator>出版組</dc:creator>
  <cp:keywords/>
  <dc:description/>
  <cp:lastModifiedBy>user</cp:lastModifiedBy>
  <cp:revision>29</cp:revision>
  <cp:lastPrinted>2016-11-16T09:22:00Z</cp:lastPrinted>
  <dcterms:created xsi:type="dcterms:W3CDTF">2017-12-28T10:06:00Z</dcterms:created>
  <dcterms:modified xsi:type="dcterms:W3CDTF">2017-12-28T10:08:00Z</dcterms:modified>
</cp:coreProperties>
</file>